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9D" w:rsidRDefault="007F729D" w:rsidP="006A5518">
      <w:pPr>
        <w:pStyle w:val="Default"/>
        <w:jc w:val="both"/>
      </w:pPr>
    </w:p>
    <w:p w:rsidR="007F729D" w:rsidRPr="006A5518" w:rsidRDefault="007F729D" w:rsidP="006A5518">
      <w:pPr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A5518" w:rsidRPr="006A5518" w:rsidRDefault="007F729D" w:rsidP="006A5518">
      <w:pPr>
        <w:pStyle w:val="Default"/>
        <w:jc w:val="both"/>
        <w:rPr>
          <w:b/>
          <w:sz w:val="22"/>
          <w:szCs w:val="22"/>
        </w:rPr>
      </w:pPr>
      <w:r w:rsidRPr="006A5518">
        <w:rPr>
          <w:rFonts w:eastAsia="Times New Roman"/>
          <w:b/>
          <w:sz w:val="20"/>
          <w:szCs w:val="20"/>
          <w:lang w:val="es-ES" w:eastAsia="es-ES"/>
        </w:rPr>
        <w:t>INSTITUTO DEL CAFÉ DE COSTA RICA</w:t>
      </w:r>
      <w:r w:rsidR="006A5518">
        <w:rPr>
          <w:rFonts w:eastAsia="Times New Roman"/>
          <w:b/>
          <w:sz w:val="20"/>
          <w:szCs w:val="20"/>
          <w:lang w:val="es-ES" w:eastAsia="es-ES"/>
        </w:rPr>
        <w:t xml:space="preserve">                                                  </w:t>
      </w:r>
      <w:r w:rsidR="006A5518" w:rsidRPr="006A5518">
        <w:rPr>
          <w:b/>
          <w:sz w:val="22"/>
          <w:szCs w:val="22"/>
        </w:rPr>
        <w:t>Circular N°</w:t>
      </w:r>
      <w:r w:rsidR="00B063E8">
        <w:rPr>
          <w:b/>
          <w:sz w:val="22"/>
          <w:szCs w:val="22"/>
        </w:rPr>
        <w:t xml:space="preserve"> </w:t>
      </w:r>
      <w:r w:rsidR="000501FF">
        <w:rPr>
          <w:b/>
          <w:sz w:val="22"/>
          <w:szCs w:val="22"/>
        </w:rPr>
        <w:t>2468</w:t>
      </w:r>
    </w:p>
    <w:p w:rsidR="007F729D" w:rsidRPr="006A5518" w:rsidRDefault="007F729D" w:rsidP="006A5518">
      <w:pPr>
        <w:pStyle w:val="Default"/>
        <w:jc w:val="both"/>
        <w:rPr>
          <w:rFonts w:eastAsia="Times New Roman"/>
          <w:b/>
          <w:sz w:val="20"/>
          <w:szCs w:val="20"/>
          <w:lang w:val="es-ES" w:eastAsia="es-ES"/>
        </w:rPr>
      </w:pPr>
      <w:r w:rsidRPr="006A5518">
        <w:rPr>
          <w:rFonts w:eastAsia="Times New Roman"/>
          <w:sz w:val="20"/>
          <w:szCs w:val="20"/>
          <w:lang w:val="es-ES" w:eastAsia="es-ES"/>
        </w:rPr>
        <w:t xml:space="preserve">Heredia, Costa Rica  </w:t>
      </w:r>
      <w:r w:rsidR="006A5518">
        <w:rPr>
          <w:rFonts w:eastAsia="Times New Roman"/>
          <w:sz w:val="20"/>
          <w:szCs w:val="20"/>
          <w:lang w:val="es-ES" w:eastAsia="es-ES"/>
        </w:rPr>
        <w:t xml:space="preserve">                                                                                   </w:t>
      </w:r>
      <w:r w:rsidR="000501FF">
        <w:rPr>
          <w:rFonts w:eastAsia="Times New Roman"/>
          <w:sz w:val="20"/>
          <w:szCs w:val="20"/>
          <w:lang w:val="es-ES" w:eastAsia="es-ES"/>
        </w:rPr>
        <w:t>29</w:t>
      </w:r>
      <w:r w:rsidR="00B5341C">
        <w:rPr>
          <w:rFonts w:eastAsia="Times New Roman"/>
          <w:sz w:val="20"/>
          <w:szCs w:val="20"/>
          <w:lang w:val="es-ES" w:eastAsia="es-ES"/>
        </w:rPr>
        <w:t xml:space="preserve"> de </w:t>
      </w:r>
      <w:r w:rsidR="00064C54">
        <w:rPr>
          <w:rFonts w:eastAsia="Times New Roman"/>
          <w:sz w:val="20"/>
          <w:szCs w:val="20"/>
          <w:lang w:val="es-ES" w:eastAsia="es-ES"/>
        </w:rPr>
        <w:t>ju</w:t>
      </w:r>
      <w:r w:rsidR="002D78CA">
        <w:rPr>
          <w:rFonts w:eastAsia="Times New Roman"/>
          <w:sz w:val="20"/>
          <w:szCs w:val="20"/>
          <w:lang w:val="es-ES" w:eastAsia="es-ES"/>
        </w:rPr>
        <w:t>l</w:t>
      </w:r>
      <w:r w:rsidR="00064C54">
        <w:rPr>
          <w:rFonts w:eastAsia="Times New Roman"/>
          <w:sz w:val="20"/>
          <w:szCs w:val="20"/>
          <w:lang w:val="es-ES" w:eastAsia="es-ES"/>
        </w:rPr>
        <w:t>io</w:t>
      </w:r>
      <w:r w:rsidR="00B5341C">
        <w:rPr>
          <w:rFonts w:eastAsia="Times New Roman"/>
          <w:sz w:val="20"/>
          <w:szCs w:val="20"/>
          <w:lang w:val="es-ES" w:eastAsia="es-ES"/>
        </w:rPr>
        <w:t xml:space="preserve"> de 2016</w:t>
      </w:r>
    </w:p>
    <w:p w:rsidR="007F729D" w:rsidRPr="00D51494" w:rsidRDefault="007F729D" w:rsidP="007F729D">
      <w:pPr>
        <w:pStyle w:val="Default"/>
        <w:rPr>
          <w:sz w:val="22"/>
          <w:szCs w:val="22"/>
          <w:lang w:val="es-ES"/>
        </w:rPr>
      </w:pPr>
    </w:p>
    <w:p w:rsidR="007F729D" w:rsidRDefault="007F729D" w:rsidP="007F729D">
      <w:pPr>
        <w:pStyle w:val="Default"/>
        <w:rPr>
          <w:sz w:val="22"/>
          <w:szCs w:val="22"/>
        </w:rPr>
      </w:pPr>
    </w:p>
    <w:p w:rsidR="00E8684D" w:rsidRDefault="00E8684D" w:rsidP="007F729D">
      <w:pPr>
        <w:pStyle w:val="Default"/>
        <w:rPr>
          <w:sz w:val="22"/>
          <w:szCs w:val="22"/>
        </w:rPr>
      </w:pPr>
    </w:p>
    <w:p w:rsidR="004655E3" w:rsidRDefault="007F729D" w:rsidP="007F729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LEVANTAMIENTO DE SUSPENSION DE </w:t>
      </w:r>
      <w:r w:rsidR="004655E3">
        <w:rPr>
          <w:b/>
          <w:bCs/>
          <w:sz w:val="22"/>
          <w:szCs w:val="22"/>
        </w:rPr>
        <w:t>LA</w:t>
      </w:r>
      <w:r w:rsidR="002E4644">
        <w:rPr>
          <w:b/>
          <w:bCs/>
          <w:sz w:val="22"/>
          <w:szCs w:val="22"/>
        </w:rPr>
        <w:t>S</w:t>
      </w:r>
      <w:r w:rsidR="004655E3">
        <w:rPr>
          <w:b/>
          <w:bCs/>
          <w:sz w:val="22"/>
          <w:szCs w:val="22"/>
        </w:rPr>
        <w:t xml:space="preserve"> SIGUIENTE</w:t>
      </w:r>
      <w:r w:rsidR="002E4644">
        <w:rPr>
          <w:b/>
          <w:bCs/>
          <w:sz w:val="22"/>
          <w:szCs w:val="22"/>
        </w:rPr>
        <w:t>S</w:t>
      </w:r>
      <w:r w:rsidR="004655E3">
        <w:rPr>
          <w:b/>
          <w:bCs/>
          <w:sz w:val="22"/>
          <w:szCs w:val="22"/>
        </w:rPr>
        <w:t xml:space="preserve"> </w:t>
      </w:r>
    </w:p>
    <w:p w:rsidR="007F729D" w:rsidRDefault="007F729D" w:rsidP="007F729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2E4644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BENEFICIADORA</w:t>
      </w:r>
      <w:r w:rsidR="002E4644">
        <w:rPr>
          <w:b/>
          <w:bCs/>
          <w:sz w:val="22"/>
          <w:szCs w:val="22"/>
        </w:rPr>
        <w:t>S</w:t>
      </w:r>
      <w:r w:rsidR="004655E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POR CONCEPTO DE PAGO DE FONECAFE</w:t>
      </w:r>
    </w:p>
    <w:p w:rsidR="007F729D" w:rsidRDefault="007F729D" w:rsidP="007F729D">
      <w:pPr>
        <w:pStyle w:val="Default"/>
        <w:jc w:val="center"/>
        <w:rPr>
          <w:sz w:val="22"/>
          <w:szCs w:val="22"/>
        </w:rPr>
      </w:pPr>
    </w:p>
    <w:p w:rsidR="007F729D" w:rsidRDefault="007F729D" w:rsidP="007F729D">
      <w:pPr>
        <w:pStyle w:val="Default"/>
        <w:jc w:val="center"/>
        <w:rPr>
          <w:sz w:val="22"/>
          <w:szCs w:val="22"/>
        </w:rPr>
      </w:pPr>
    </w:p>
    <w:p w:rsidR="007F729D" w:rsidRDefault="007F729D" w:rsidP="007F729D">
      <w:pPr>
        <w:pStyle w:val="Default"/>
        <w:jc w:val="center"/>
        <w:rPr>
          <w:sz w:val="22"/>
          <w:szCs w:val="22"/>
        </w:rPr>
      </w:pPr>
    </w:p>
    <w:p w:rsidR="007F729D" w:rsidRDefault="007F729D" w:rsidP="007F72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Señores; </w:t>
      </w:r>
    </w:p>
    <w:p w:rsidR="007F729D" w:rsidRDefault="007F729D" w:rsidP="00E97DE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Beneficiadores, Exportadores, Torrefactores y Comerciantes de Café </w:t>
      </w:r>
    </w:p>
    <w:p w:rsidR="007F729D" w:rsidRDefault="007F729D" w:rsidP="00E97DEA">
      <w:pPr>
        <w:pStyle w:val="Default"/>
        <w:jc w:val="both"/>
        <w:rPr>
          <w:sz w:val="22"/>
          <w:szCs w:val="22"/>
        </w:rPr>
      </w:pPr>
    </w:p>
    <w:p w:rsidR="007F729D" w:rsidRDefault="007F729D" w:rsidP="00E97D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Estimados Señores: </w:t>
      </w:r>
    </w:p>
    <w:p w:rsidR="007F729D" w:rsidRDefault="007F729D" w:rsidP="00E97DEA">
      <w:pPr>
        <w:pStyle w:val="Default"/>
        <w:jc w:val="both"/>
        <w:rPr>
          <w:sz w:val="22"/>
          <w:szCs w:val="22"/>
        </w:rPr>
      </w:pPr>
    </w:p>
    <w:p w:rsidR="007F729D" w:rsidRDefault="007F729D" w:rsidP="00E97D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Reciban un cordial saludo de parte del Instituto del Café de Costa </w:t>
      </w:r>
      <w:r w:rsidRPr="006148BA">
        <w:rPr>
          <w:sz w:val="22"/>
          <w:szCs w:val="22"/>
        </w:rPr>
        <w:t xml:space="preserve">Rica </w:t>
      </w:r>
      <w:r w:rsidRPr="006148BA">
        <w:rPr>
          <w:bCs/>
          <w:sz w:val="22"/>
          <w:szCs w:val="22"/>
        </w:rPr>
        <w:t>(ICAFE)</w:t>
      </w:r>
      <w:r w:rsidRPr="006148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F729D" w:rsidRDefault="007F729D" w:rsidP="00E97DEA">
      <w:pPr>
        <w:pStyle w:val="Default"/>
        <w:jc w:val="both"/>
        <w:rPr>
          <w:sz w:val="22"/>
          <w:szCs w:val="22"/>
        </w:rPr>
      </w:pPr>
    </w:p>
    <w:p w:rsidR="007F729D" w:rsidRPr="00675EFE" w:rsidRDefault="007F729D" w:rsidP="00E97DEA">
      <w:pPr>
        <w:pStyle w:val="Default"/>
        <w:jc w:val="both"/>
        <w:rPr>
          <w:bCs/>
          <w:iCs/>
        </w:rPr>
      </w:pPr>
      <w:r>
        <w:rPr>
          <w:sz w:val="22"/>
          <w:szCs w:val="22"/>
        </w:rPr>
        <w:t xml:space="preserve">Por haberse puesto al día en el pago de </w:t>
      </w:r>
      <w:r>
        <w:rPr>
          <w:b/>
          <w:bCs/>
          <w:sz w:val="22"/>
          <w:szCs w:val="22"/>
        </w:rPr>
        <w:t xml:space="preserve">FONECAFE </w:t>
      </w:r>
      <w:r>
        <w:rPr>
          <w:sz w:val="22"/>
          <w:szCs w:val="22"/>
        </w:rPr>
        <w:t>por concepto de Contribución Cafetalera, se les comunica que se deja sin efecto la suspensión de</w:t>
      </w:r>
      <w:r w:rsidR="00B5341C">
        <w:rPr>
          <w:sz w:val="22"/>
          <w:szCs w:val="22"/>
        </w:rPr>
        <w:t xml:space="preserve"> inscripción de</w:t>
      </w:r>
      <w:r>
        <w:rPr>
          <w:sz w:val="22"/>
          <w:szCs w:val="22"/>
        </w:rPr>
        <w:t xml:space="preserve"> </w:t>
      </w:r>
      <w:r w:rsidR="00B5341C" w:rsidRPr="00B5341C">
        <w:rPr>
          <w:sz w:val="22"/>
          <w:szCs w:val="22"/>
        </w:rPr>
        <w:t>Informes Diarios de Compra-Venta de Café de Exportación y Consumo Nacional,</w:t>
      </w:r>
      <w:r w:rsidR="00696C50">
        <w:rPr>
          <w:sz w:val="22"/>
          <w:szCs w:val="22"/>
        </w:rPr>
        <w:t xml:space="preserve"> y Contratos</w:t>
      </w:r>
      <w:r w:rsidR="002E110E">
        <w:rPr>
          <w:sz w:val="22"/>
          <w:szCs w:val="22"/>
        </w:rPr>
        <w:t>,</w:t>
      </w:r>
      <w:r>
        <w:rPr>
          <w:sz w:val="22"/>
          <w:szCs w:val="22"/>
        </w:rPr>
        <w:t xml:space="preserve"> de la</w:t>
      </w:r>
      <w:r w:rsidR="002E110E">
        <w:rPr>
          <w:sz w:val="22"/>
          <w:szCs w:val="22"/>
        </w:rPr>
        <w:t>s</w:t>
      </w:r>
      <w:r>
        <w:rPr>
          <w:sz w:val="22"/>
          <w:szCs w:val="22"/>
        </w:rPr>
        <w:t xml:space="preserve"> siguiente</w:t>
      </w:r>
      <w:r w:rsidR="002E4644">
        <w:rPr>
          <w:sz w:val="22"/>
          <w:szCs w:val="22"/>
        </w:rPr>
        <w:t>s</w:t>
      </w:r>
      <w:r>
        <w:rPr>
          <w:sz w:val="22"/>
          <w:szCs w:val="22"/>
        </w:rPr>
        <w:t xml:space="preserve"> Firma</w:t>
      </w:r>
      <w:r w:rsidR="002E4644">
        <w:rPr>
          <w:sz w:val="22"/>
          <w:szCs w:val="22"/>
        </w:rPr>
        <w:t>s</w:t>
      </w:r>
      <w:r>
        <w:rPr>
          <w:sz w:val="22"/>
          <w:szCs w:val="22"/>
        </w:rPr>
        <w:t xml:space="preserve"> Beneficiadora</w:t>
      </w:r>
      <w:r w:rsidR="002E4644">
        <w:rPr>
          <w:sz w:val="22"/>
          <w:szCs w:val="22"/>
        </w:rPr>
        <w:t>s</w:t>
      </w:r>
      <w:r>
        <w:rPr>
          <w:sz w:val="22"/>
          <w:szCs w:val="22"/>
        </w:rPr>
        <w:t xml:space="preserve"> que fue comunicada al Sector mediante</w:t>
      </w:r>
      <w:r w:rsidR="0008212B">
        <w:rPr>
          <w:sz w:val="22"/>
          <w:szCs w:val="22"/>
        </w:rPr>
        <w:t xml:space="preserve"> circular número </w:t>
      </w:r>
      <w:r w:rsidR="005D7EBF">
        <w:rPr>
          <w:sz w:val="22"/>
          <w:szCs w:val="22"/>
        </w:rPr>
        <w:t>2464</w:t>
      </w:r>
      <w:r w:rsidR="004655E3">
        <w:rPr>
          <w:sz w:val="22"/>
          <w:szCs w:val="22"/>
        </w:rPr>
        <w:t xml:space="preserve"> del </w:t>
      </w:r>
      <w:r w:rsidR="004655E3" w:rsidRPr="00675EFE">
        <w:rPr>
          <w:bCs/>
          <w:iCs/>
        </w:rPr>
        <w:t>2</w:t>
      </w:r>
      <w:r w:rsidR="005D7EBF">
        <w:rPr>
          <w:bCs/>
          <w:iCs/>
        </w:rPr>
        <w:t>1</w:t>
      </w:r>
      <w:r w:rsidR="004655E3" w:rsidRPr="00675EFE">
        <w:rPr>
          <w:bCs/>
          <w:iCs/>
        </w:rPr>
        <w:t>/</w:t>
      </w:r>
      <w:r w:rsidR="005D7EBF">
        <w:rPr>
          <w:bCs/>
          <w:iCs/>
        </w:rPr>
        <w:t>7</w:t>
      </w:r>
      <w:r w:rsidR="004655E3" w:rsidRPr="00675EFE">
        <w:rPr>
          <w:bCs/>
          <w:iCs/>
        </w:rPr>
        <w:t>/201</w:t>
      </w:r>
      <w:r w:rsidR="004655E3">
        <w:rPr>
          <w:bCs/>
          <w:iCs/>
        </w:rPr>
        <w:t>6.</w:t>
      </w:r>
    </w:p>
    <w:p w:rsidR="00AD5A0A" w:rsidRDefault="00AD5A0A" w:rsidP="007F729D">
      <w:pPr>
        <w:pStyle w:val="Default"/>
        <w:jc w:val="both"/>
        <w:rPr>
          <w:b/>
          <w:bCs/>
          <w:iCs/>
        </w:rPr>
      </w:pPr>
    </w:p>
    <w:tbl>
      <w:tblPr>
        <w:tblW w:w="73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6652"/>
      </w:tblGrid>
      <w:tr w:rsidR="007F729D" w:rsidTr="005E10D8">
        <w:trPr>
          <w:trHeight w:val="302"/>
        </w:trPr>
        <w:tc>
          <w:tcPr>
            <w:tcW w:w="71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729D" w:rsidRPr="00BB0627" w:rsidRDefault="007F729D" w:rsidP="00EB4506">
            <w:pPr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BB0627">
              <w:rPr>
                <w:rFonts w:ascii="Bookman Old Style" w:hAnsi="Bookman Old Style"/>
                <w:b/>
                <w:bCs/>
                <w:szCs w:val="20"/>
              </w:rPr>
              <w:t>CÓD</w:t>
            </w:r>
          </w:p>
        </w:tc>
        <w:tc>
          <w:tcPr>
            <w:tcW w:w="665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F729D" w:rsidRPr="00BB0627" w:rsidRDefault="007F729D" w:rsidP="003303A9">
            <w:pPr>
              <w:jc w:val="center"/>
              <w:rPr>
                <w:rFonts w:ascii="Bookman Old Style" w:hAnsi="Bookman Old Style"/>
                <w:b/>
                <w:bCs/>
                <w:szCs w:val="16"/>
              </w:rPr>
            </w:pPr>
            <w:r w:rsidRPr="00BB0627">
              <w:rPr>
                <w:rFonts w:ascii="Bookman Old Style" w:hAnsi="Bookman Old Style"/>
                <w:b/>
                <w:bCs/>
                <w:szCs w:val="16"/>
              </w:rPr>
              <w:t>NOMBRE BENEFICIO</w:t>
            </w:r>
          </w:p>
        </w:tc>
      </w:tr>
      <w:tr w:rsidR="006145CB" w:rsidRPr="007348A7" w:rsidTr="005E10D8">
        <w:trPr>
          <w:trHeight w:val="288"/>
        </w:trPr>
        <w:tc>
          <w:tcPr>
            <w:tcW w:w="7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45CB" w:rsidRPr="006145CB" w:rsidRDefault="006145CB" w:rsidP="006145CB">
            <w:pPr>
              <w:rPr>
                <w:color w:val="000000"/>
                <w:sz w:val="26"/>
                <w:szCs w:val="26"/>
              </w:rPr>
            </w:pPr>
            <w:r w:rsidRPr="006145CB">
              <w:rPr>
                <w:color w:val="000000"/>
                <w:sz w:val="26"/>
                <w:szCs w:val="26"/>
              </w:rPr>
              <w:t>1325</w:t>
            </w:r>
          </w:p>
        </w:tc>
        <w:tc>
          <w:tcPr>
            <w:tcW w:w="66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45CB" w:rsidRPr="006145CB" w:rsidRDefault="006145CB" w:rsidP="006145C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145CB">
              <w:rPr>
                <w:color w:val="000000"/>
                <w:sz w:val="26"/>
                <w:szCs w:val="26"/>
              </w:rPr>
              <w:t>Montecor</w:t>
            </w:r>
            <w:proofErr w:type="spellEnd"/>
            <w:r w:rsidRPr="006145C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145CB">
              <w:rPr>
                <w:color w:val="000000"/>
                <w:sz w:val="26"/>
                <w:szCs w:val="26"/>
              </w:rPr>
              <w:t>com</w:t>
            </w:r>
            <w:proofErr w:type="spellEnd"/>
            <w:r w:rsidRPr="006145CB">
              <w:rPr>
                <w:color w:val="000000"/>
                <w:sz w:val="26"/>
                <w:szCs w:val="26"/>
              </w:rPr>
              <w:t xml:space="preserve"> TZU S.A</w:t>
            </w:r>
            <w:r w:rsidRPr="006145CB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.                                              </w:t>
            </w:r>
            <w:r w:rsidRPr="006145CB">
              <w:rPr>
                <w:rFonts w:ascii="Arial" w:hAnsi="Arial" w:cs="Arial"/>
                <w:color w:val="000000"/>
                <w:sz w:val="26"/>
                <w:szCs w:val="26"/>
                <w:vertAlign w:val="superscript"/>
                <w:lang w:eastAsia="en-US"/>
              </w:rPr>
              <w:t>1/</w:t>
            </w:r>
          </w:p>
        </w:tc>
      </w:tr>
      <w:tr w:rsidR="006145CB" w:rsidRPr="007348A7" w:rsidTr="005E10D8">
        <w:trPr>
          <w:trHeight w:val="288"/>
        </w:trPr>
        <w:tc>
          <w:tcPr>
            <w:tcW w:w="71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45CB" w:rsidRPr="006145CB" w:rsidRDefault="006145CB" w:rsidP="006145CB">
            <w:pPr>
              <w:rPr>
                <w:color w:val="000000"/>
                <w:sz w:val="26"/>
                <w:szCs w:val="26"/>
              </w:rPr>
            </w:pPr>
            <w:r w:rsidRPr="006145CB">
              <w:rPr>
                <w:color w:val="000000"/>
                <w:sz w:val="26"/>
                <w:szCs w:val="26"/>
              </w:rPr>
              <w:t>426</w:t>
            </w:r>
          </w:p>
        </w:tc>
        <w:tc>
          <w:tcPr>
            <w:tcW w:w="66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145CB" w:rsidRPr="006145CB" w:rsidRDefault="006145CB" w:rsidP="006145CB">
            <w:pPr>
              <w:rPr>
                <w:color w:val="000000"/>
                <w:sz w:val="26"/>
                <w:szCs w:val="26"/>
              </w:rPr>
            </w:pPr>
            <w:r w:rsidRPr="006145CB">
              <w:rPr>
                <w:color w:val="000000"/>
                <w:sz w:val="26"/>
                <w:szCs w:val="26"/>
              </w:rPr>
              <w:t xml:space="preserve">Beneficio Las Mellizas S.A.                                                     </w:t>
            </w:r>
            <w:r w:rsidRPr="006145CB">
              <w:rPr>
                <w:rFonts w:ascii="Arial" w:hAnsi="Arial" w:cs="Arial"/>
                <w:color w:val="000000"/>
                <w:sz w:val="26"/>
                <w:szCs w:val="26"/>
                <w:vertAlign w:val="superscript"/>
                <w:lang w:eastAsia="en-US"/>
              </w:rPr>
              <w:t>1/</w:t>
            </w:r>
          </w:p>
        </w:tc>
      </w:tr>
    </w:tbl>
    <w:p w:rsidR="002B6E38" w:rsidRDefault="002B6E38" w:rsidP="002B6E38">
      <w:pPr>
        <w:pStyle w:val="Default"/>
        <w:jc w:val="both"/>
        <w:rPr>
          <w:sz w:val="16"/>
          <w:szCs w:val="22"/>
        </w:rPr>
      </w:pPr>
      <w:r w:rsidRPr="002B6E38">
        <w:rPr>
          <w:sz w:val="16"/>
          <w:szCs w:val="22"/>
        </w:rPr>
        <w:t xml:space="preserve">    </w:t>
      </w:r>
    </w:p>
    <w:p w:rsidR="004655E3" w:rsidRDefault="0008212B" w:rsidP="004655E3">
      <w:pPr>
        <w:pStyle w:val="Default"/>
      </w:pPr>
      <w:r>
        <w:rPr>
          <w:sz w:val="22"/>
          <w:szCs w:val="22"/>
          <w:vertAlign w:val="superscript"/>
        </w:rPr>
        <w:t>1</w:t>
      </w:r>
      <w:r w:rsidR="004655E3" w:rsidRPr="00ED6225">
        <w:rPr>
          <w:sz w:val="22"/>
          <w:szCs w:val="22"/>
          <w:vertAlign w:val="superscript"/>
        </w:rPr>
        <w:t>/</w:t>
      </w:r>
      <w:r w:rsidR="00435334">
        <w:rPr>
          <w:sz w:val="22"/>
          <w:szCs w:val="22"/>
        </w:rPr>
        <w:t xml:space="preserve"> correspondiente a</w:t>
      </w:r>
      <w:r w:rsidR="00243CA7">
        <w:rPr>
          <w:sz w:val="22"/>
          <w:szCs w:val="22"/>
        </w:rPr>
        <w:t xml:space="preserve">l </w:t>
      </w:r>
      <w:r w:rsidR="004427BC">
        <w:rPr>
          <w:sz w:val="22"/>
          <w:szCs w:val="22"/>
        </w:rPr>
        <w:t>tercer</w:t>
      </w:r>
      <w:r w:rsidR="00243CA7">
        <w:rPr>
          <w:sz w:val="22"/>
          <w:szCs w:val="22"/>
        </w:rPr>
        <w:t xml:space="preserve"> trimestre de </w:t>
      </w:r>
      <w:r w:rsidR="00696C50">
        <w:rPr>
          <w:sz w:val="22"/>
          <w:szCs w:val="22"/>
        </w:rPr>
        <w:t>l</w:t>
      </w:r>
      <w:r w:rsidR="004655E3">
        <w:rPr>
          <w:sz w:val="22"/>
          <w:szCs w:val="22"/>
        </w:rPr>
        <w:t>a cosecha 201</w:t>
      </w:r>
      <w:r w:rsidR="00243CA7">
        <w:rPr>
          <w:sz w:val="22"/>
          <w:szCs w:val="22"/>
        </w:rPr>
        <w:t>5</w:t>
      </w:r>
      <w:r w:rsidR="004655E3">
        <w:rPr>
          <w:sz w:val="22"/>
          <w:szCs w:val="22"/>
        </w:rPr>
        <w:t>-201</w:t>
      </w:r>
      <w:r w:rsidR="00243CA7">
        <w:rPr>
          <w:sz w:val="22"/>
          <w:szCs w:val="22"/>
        </w:rPr>
        <w:t>6</w:t>
      </w:r>
      <w:r w:rsidR="004655E3">
        <w:rPr>
          <w:sz w:val="22"/>
          <w:szCs w:val="22"/>
        </w:rPr>
        <w:t>.</w:t>
      </w:r>
    </w:p>
    <w:p w:rsidR="00C6495A" w:rsidRDefault="00C6495A" w:rsidP="007F729D">
      <w:pPr>
        <w:pStyle w:val="Default"/>
      </w:pPr>
    </w:p>
    <w:p w:rsidR="004655E3" w:rsidRDefault="004655E3" w:rsidP="007F729D">
      <w:pPr>
        <w:pStyle w:val="Default"/>
      </w:pPr>
    </w:p>
    <w:p w:rsidR="007F729D" w:rsidRDefault="007F729D" w:rsidP="007F72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Atentamente, </w:t>
      </w:r>
    </w:p>
    <w:p w:rsidR="007F729D" w:rsidRDefault="007F729D" w:rsidP="007F729D">
      <w:pPr>
        <w:pStyle w:val="Default"/>
        <w:rPr>
          <w:sz w:val="22"/>
          <w:szCs w:val="22"/>
        </w:rPr>
      </w:pPr>
    </w:p>
    <w:p w:rsidR="00E97DEA" w:rsidRDefault="00137E0B" w:rsidP="007F72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Original firmado </w:t>
      </w:r>
      <w:bookmarkStart w:id="0" w:name="_GoBack"/>
      <w:bookmarkEnd w:id="0"/>
    </w:p>
    <w:p w:rsidR="007F729D" w:rsidRDefault="007F729D" w:rsidP="007F729D">
      <w:pPr>
        <w:pStyle w:val="Default"/>
        <w:rPr>
          <w:sz w:val="22"/>
          <w:szCs w:val="22"/>
        </w:rPr>
      </w:pPr>
    </w:p>
    <w:p w:rsidR="00064C54" w:rsidRDefault="00064C54" w:rsidP="007F729D">
      <w:pPr>
        <w:pStyle w:val="Default"/>
        <w:rPr>
          <w:sz w:val="22"/>
          <w:szCs w:val="22"/>
        </w:rPr>
      </w:pPr>
    </w:p>
    <w:p w:rsidR="007F729D" w:rsidRPr="003E7364" w:rsidRDefault="007F729D" w:rsidP="007F729D">
      <w:pPr>
        <w:pStyle w:val="Default"/>
        <w:rPr>
          <w:sz w:val="22"/>
          <w:szCs w:val="22"/>
        </w:rPr>
      </w:pPr>
      <w:r w:rsidRPr="003E7364">
        <w:rPr>
          <w:sz w:val="22"/>
          <w:szCs w:val="22"/>
        </w:rPr>
        <w:t xml:space="preserve">Ing. </w:t>
      </w:r>
      <w:r w:rsidR="003E7364" w:rsidRPr="003E7364">
        <w:rPr>
          <w:sz w:val="22"/>
          <w:szCs w:val="22"/>
        </w:rPr>
        <w:t xml:space="preserve">Edgar Rojas </w:t>
      </w:r>
      <w:proofErr w:type="spellStart"/>
      <w:r w:rsidR="003E7364" w:rsidRPr="003E7364">
        <w:rPr>
          <w:sz w:val="22"/>
          <w:szCs w:val="22"/>
        </w:rPr>
        <w:t>Rojas</w:t>
      </w:r>
      <w:proofErr w:type="spellEnd"/>
    </w:p>
    <w:p w:rsidR="007F729D" w:rsidRPr="003E7364" w:rsidRDefault="003E7364" w:rsidP="007F729D">
      <w:pPr>
        <w:rPr>
          <w:rFonts w:ascii="Arial" w:hAnsi="Arial" w:cs="Arial"/>
          <w:color w:val="000000"/>
          <w:lang w:eastAsia="en-US"/>
        </w:rPr>
      </w:pPr>
      <w:r w:rsidRPr="003E7364">
        <w:rPr>
          <w:rFonts w:ascii="Arial" w:hAnsi="Arial" w:cs="Arial"/>
          <w:color w:val="000000"/>
          <w:lang w:eastAsia="en-US"/>
        </w:rPr>
        <w:t>Subd</w:t>
      </w:r>
      <w:r w:rsidR="00FD2DCA" w:rsidRPr="003E7364">
        <w:rPr>
          <w:rFonts w:ascii="Arial" w:hAnsi="Arial" w:cs="Arial"/>
          <w:color w:val="000000"/>
          <w:lang w:eastAsia="en-US"/>
        </w:rPr>
        <w:t>i</w:t>
      </w:r>
      <w:r w:rsidR="00AD5A0A" w:rsidRPr="003E7364">
        <w:rPr>
          <w:rFonts w:ascii="Arial" w:hAnsi="Arial" w:cs="Arial"/>
          <w:color w:val="000000"/>
          <w:lang w:eastAsia="en-US"/>
        </w:rPr>
        <w:t>r</w:t>
      </w:r>
      <w:r w:rsidR="007F729D" w:rsidRPr="003E7364">
        <w:rPr>
          <w:rFonts w:ascii="Arial" w:hAnsi="Arial" w:cs="Arial"/>
          <w:color w:val="000000"/>
          <w:lang w:eastAsia="en-US"/>
        </w:rPr>
        <w:t>ector Ejecutivo</w:t>
      </w:r>
    </w:p>
    <w:sectPr w:rsidR="007F729D" w:rsidRPr="003E7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9D"/>
    <w:rsid w:val="000230B1"/>
    <w:rsid w:val="000501FF"/>
    <w:rsid w:val="000569DD"/>
    <w:rsid w:val="00064C54"/>
    <w:rsid w:val="0008212B"/>
    <w:rsid w:val="000D6D2C"/>
    <w:rsid w:val="000F22A1"/>
    <w:rsid w:val="00106F99"/>
    <w:rsid w:val="001176A7"/>
    <w:rsid w:val="0012148A"/>
    <w:rsid w:val="00137E0B"/>
    <w:rsid w:val="00162470"/>
    <w:rsid w:val="0024327F"/>
    <w:rsid w:val="00243CA7"/>
    <w:rsid w:val="002B4AEE"/>
    <w:rsid w:val="002B6E38"/>
    <w:rsid w:val="002D78CA"/>
    <w:rsid w:val="002E110E"/>
    <w:rsid w:val="002E4644"/>
    <w:rsid w:val="002F6450"/>
    <w:rsid w:val="00324CFB"/>
    <w:rsid w:val="003303A9"/>
    <w:rsid w:val="0035382D"/>
    <w:rsid w:val="003E6192"/>
    <w:rsid w:val="003E7364"/>
    <w:rsid w:val="00416F19"/>
    <w:rsid w:val="00435334"/>
    <w:rsid w:val="004427BC"/>
    <w:rsid w:val="00455C6A"/>
    <w:rsid w:val="004655E3"/>
    <w:rsid w:val="004727A4"/>
    <w:rsid w:val="004933BB"/>
    <w:rsid w:val="004C4FF2"/>
    <w:rsid w:val="00502740"/>
    <w:rsid w:val="0052420C"/>
    <w:rsid w:val="00525196"/>
    <w:rsid w:val="00566479"/>
    <w:rsid w:val="005672B0"/>
    <w:rsid w:val="0057179C"/>
    <w:rsid w:val="005A5ED9"/>
    <w:rsid w:val="005D7EBF"/>
    <w:rsid w:val="005E10D8"/>
    <w:rsid w:val="005F01F5"/>
    <w:rsid w:val="006145CB"/>
    <w:rsid w:val="006148BA"/>
    <w:rsid w:val="00675EFE"/>
    <w:rsid w:val="00685688"/>
    <w:rsid w:val="006860AB"/>
    <w:rsid w:val="00696C50"/>
    <w:rsid w:val="006A34DC"/>
    <w:rsid w:val="006A5518"/>
    <w:rsid w:val="0070580C"/>
    <w:rsid w:val="007233A0"/>
    <w:rsid w:val="007348A7"/>
    <w:rsid w:val="007556D0"/>
    <w:rsid w:val="007B44AF"/>
    <w:rsid w:val="007F3A4F"/>
    <w:rsid w:val="007F729D"/>
    <w:rsid w:val="00805541"/>
    <w:rsid w:val="00806EFB"/>
    <w:rsid w:val="00810C8D"/>
    <w:rsid w:val="00841C36"/>
    <w:rsid w:val="00850840"/>
    <w:rsid w:val="00874E46"/>
    <w:rsid w:val="00891800"/>
    <w:rsid w:val="008D2661"/>
    <w:rsid w:val="008F0AB1"/>
    <w:rsid w:val="00960CA1"/>
    <w:rsid w:val="009B5025"/>
    <w:rsid w:val="009C03DC"/>
    <w:rsid w:val="00A26EC0"/>
    <w:rsid w:val="00AD5A0A"/>
    <w:rsid w:val="00B05BA9"/>
    <w:rsid w:val="00B063E8"/>
    <w:rsid w:val="00B21CE5"/>
    <w:rsid w:val="00B26578"/>
    <w:rsid w:val="00B5341C"/>
    <w:rsid w:val="00B9158A"/>
    <w:rsid w:val="00BB0627"/>
    <w:rsid w:val="00BC2A5A"/>
    <w:rsid w:val="00BC4D32"/>
    <w:rsid w:val="00C01FE5"/>
    <w:rsid w:val="00C05F25"/>
    <w:rsid w:val="00C10CF4"/>
    <w:rsid w:val="00C1683A"/>
    <w:rsid w:val="00C60EC2"/>
    <w:rsid w:val="00C6495A"/>
    <w:rsid w:val="00C97F5F"/>
    <w:rsid w:val="00CD10BE"/>
    <w:rsid w:val="00D02601"/>
    <w:rsid w:val="00D0483A"/>
    <w:rsid w:val="00D31F21"/>
    <w:rsid w:val="00D51494"/>
    <w:rsid w:val="00D51E00"/>
    <w:rsid w:val="00D95373"/>
    <w:rsid w:val="00E0193A"/>
    <w:rsid w:val="00E641BB"/>
    <w:rsid w:val="00E837FA"/>
    <w:rsid w:val="00E8684D"/>
    <w:rsid w:val="00E97DEA"/>
    <w:rsid w:val="00EB4506"/>
    <w:rsid w:val="00ED6225"/>
    <w:rsid w:val="00EF1764"/>
    <w:rsid w:val="00F0589D"/>
    <w:rsid w:val="00F34445"/>
    <w:rsid w:val="00F531FB"/>
    <w:rsid w:val="00F87A04"/>
    <w:rsid w:val="00F91BFB"/>
    <w:rsid w:val="00F93D05"/>
    <w:rsid w:val="00FA28B0"/>
    <w:rsid w:val="00FD2DCA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D460"/>
  <w15:chartTrackingRefBased/>
  <w15:docId w15:val="{E5DC3516-4F51-4005-B5F0-1F3CD08D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729D"/>
    <w:pPr>
      <w:spacing w:after="0" w:line="240" w:lineRule="auto"/>
    </w:pPr>
    <w:rPr>
      <w:rFonts w:ascii="Calibri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F72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2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225"/>
    <w:rPr>
      <w:rFonts w:ascii="Segoe UI" w:hAnsi="Segoe UI" w:cs="Segoe UI"/>
      <w:sz w:val="18"/>
      <w:szCs w:val="18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Araya Angulo</dc:creator>
  <cp:keywords/>
  <dc:description/>
  <cp:lastModifiedBy>Roxana Hidalgo</cp:lastModifiedBy>
  <cp:revision>3</cp:revision>
  <cp:lastPrinted>2016-07-29T22:57:00Z</cp:lastPrinted>
  <dcterms:created xsi:type="dcterms:W3CDTF">2016-07-29T22:57:00Z</dcterms:created>
  <dcterms:modified xsi:type="dcterms:W3CDTF">2016-07-29T22:57:00Z</dcterms:modified>
</cp:coreProperties>
</file>